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2B2DDF">
        <w:tc>
          <w:tcPr>
            <w:tcW w:w="10942" w:type="dxa"/>
          </w:tcPr>
          <w:p w:rsidR="002B2DDF" w:rsidRDefault="00FF5161">
            <w:pPr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b/>
              </w:rPr>
              <w:t>ИНФОРМАЦИОННОЕ СООБЩЕНИЕ</w:t>
            </w:r>
          </w:p>
          <w:p w:rsidR="002B2DDF" w:rsidRDefault="002B2DDF">
            <w:pPr>
              <w:spacing w:line="12" w:lineRule="exact"/>
              <w:rPr>
                <w:rFonts w:ascii="PT Astra Serif" w:hAnsi="PT Astra Serif"/>
              </w:rPr>
            </w:pPr>
          </w:p>
          <w:p w:rsidR="002B2DDF" w:rsidRDefault="00FF5161">
            <w:pPr>
              <w:tabs>
                <w:tab w:val="left" w:pos="3270"/>
              </w:tabs>
              <w:jc w:val="center"/>
              <w:rPr>
                <w:rFonts w:ascii="PT Astra Serif" w:hAnsi="PT Astra Serif"/>
                <w:b/>
                <w:sz w:val="23"/>
              </w:rPr>
            </w:pPr>
            <w:r>
              <w:rPr>
                <w:rFonts w:ascii="PT Astra Serif" w:hAnsi="PT Astra Serif"/>
                <w:b/>
                <w:sz w:val="23"/>
              </w:rPr>
              <w:t xml:space="preserve">о проведении продажи муниципального имущества, </w:t>
            </w:r>
          </w:p>
          <w:p w:rsidR="002B2DDF" w:rsidRDefault="00FF5161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rFonts w:ascii="PT Astra Serif" w:hAnsi="PT Astra Serif"/>
                <w:b/>
                <w:sz w:val="23"/>
              </w:rPr>
              <w:t xml:space="preserve">находящегося в </w:t>
            </w:r>
            <w:r>
              <w:rPr>
                <w:b/>
              </w:rPr>
              <w:t>собственности муниципального образования Красноармейский район</w:t>
            </w:r>
          </w:p>
          <w:p w:rsidR="002B2DDF" w:rsidRDefault="00FF5161">
            <w:pPr>
              <w:tabs>
                <w:tab w:val="left" w:pos="1047"/>
              </w:tabs>
              <w:spacing w:line="252" w:lineRule="auto"/>
              <w:ind w:left="864" w:right="680"/>
              <w:jc w:val="center"/>
              <w:rPr>
                <w:rFonts w:ascii="PT Astra Serif" w:hAnsi="PT Astra Serif"/>
                <w:b/>
                <w:sz w:val="23"/>
              </w:rPr>
            </w:pPr>
            <w:r>
              <w:rPr>
                <w:rFonts w:ascii="PT Astra Serif" w:hAnsi="PT Astra Serif"/>
                <w:b/>
                <w:sz w:val="23"/>
              </w:rPr>
              <w:t xml:space="preserve">посредством публичного предложения в электронной форме </w:t>
            </w:r>
          </w:p>
          <w:p w:rsidR="002B2DDF" w:rsidRDefault="002B2DDF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2B2DDF" w:rsidRDefault="00FF5161">
            <w:pPr>
              <w:ind w:left="120" w:right="-178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color w:val="C00000"/>
                <w:u w:val="single"/>
              </w:rPr>
              <w:t>Внимание!</w:t>
            </w:r>
            <w:r>
              <w:rPr>
                <w:rFonts w:ascii="PT Astra Serif" w:hAnsi="PT Astra Serif"/>
                <w:color w:val="C00000"/>
              </w:rPr>
              <w:t xml:space="preserve"> </w:t>
            </w:r>
            <w:r>
              <w:rPr>
                <w:rFonts w:ascii="PT Astra Serif" w:hAnsi="PT Astra Serif"/>
              </w:rPr>
              <w:t xml:space="preserve">Данное информационное сообщение </w:t>
            </w:r>
            <w:r>
              <w:rPr>
                <w:rFonts w:ascii="PT Astra Serif" w:hAnsi="PT Astra Serif"/>
              </w:rPr>
              <w:t>является публичной офертой для заключения</w:t>
            </w:r>
            <w:r>
              <w:rPr>
                <w:rFonts w:ascii="PT Astra Serif" w:hAnsi="PT Astra Serif"/>
                <w:color w:val="C00000"/>
              </w:rPr>
              <w:t xml:space="preserve"> </w:t>
            </w:r>
            <w:r>
              <w:rPr>
                <w:rFonts w:ascii="PT Astra Serif" w:hAnsi="PT Astra Serif"/>
              </w:rPr>
              <w:t>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</w:t>
            </w:r>
            <w:r>
              <w:rPr>
                <w:rFonts w:ascii="PT Astra Serif" w:hAnsi="PT Astra Serif"/>
              </w:rPr>
              <w:t xml:space="preserve"> заключенным в письменной форме.</w:t>
            </w:r>
          </w:p>
          <w:p w:rsidR="002B2DDF" w:rsidRDefault="002B2DDF">
            <w:pPr>
              <w:pStyle w:val="af5"/>
              <w:ind w:firstLine="708"/>
              <w:jc w:val="both"/>
              <w:rPr>
                <w:rFonts w:ascii="Times New Roman" w:hAnsi="Times New Roman"/>
                <w:sz w:val="24"/>
              </w:rPr>
            </w:pPr>
          </w:p>
          <w:p w:rsidR="002B2DDF" w:rsidRDefault="00FF5161">
            <w:pPr>
              <w:pStyle w:val="af5"/>
              <w:ind w:right="63"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</w:t>
            </w:r>
            <w:r>
              <w:rPr>
                <w:rFonts w:ascii="Times New Roman" w:hAnsi="Times New Roman"/>
                <w:sz w:val="24"/>
              </w:rPr>
              <w:t>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</w:t>
            </w:r>
            <w:r>
              <w:rPr>
                <w:rFonts w:ascii="Times New Roman" w:hAnsi="Times New Roman"/>
                <w:sz w:val="24"/>
              </w:rPr>
              <w:t xml:space="preserve"> площадки «Сбербанк-АСТ» (</w:t>
            </w:r>
            <w:hyperlink r:id="rId5" w:history="1">
              <w:r>
                <w:rPr>
                  <w:rStyle w:val="af2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 xml:space="preserve">), программой приватизации объектов недвижимости, находящихся в муниципальной собственности муниципального </w:t>
            </w:r>
            <w:r>
              <w:rPr>
                <w:rFonts w:ascii="Times New Roman" w:hAnsi="Times New Roman"/>
                <w:sz w:val="24"/>
              </w:rPr>
              <w:t>образования Красноармейский район на 2024 год</w:t>
            </w:r>
            <w:r>
              <w:rPr>
                <w:rFonts w:ascii="Times New Roman" w:hAnsi="Times New Roman"/>
                <w:spacing w:val="-1"/>
                <w:sz w:val="24"/>
              </w:rPr>
              <w:t>, утвержден</w:t>
            </w:r>
            <w:r>
              <w:rPr>
                <w:rFonts w:ascii="Times New Roman" w:hAnsi="Times New Roman"/>
                <w:sz w:val="24"/>
              </w:rPr>
              <w:t xml:space="preserve">ным  решением  Совета  муниципального  образования Красноармейский район </w:t>
            </w:r>
            <w:r>
              <w:rPr>
                <w:rFonts w:ascii="Times New Roman" w:hAnsi="Times New Roman"/>
                <w:spacing w:val="-1"/>
                <w:sz w:val="24"/>
              </w:rPr>
              <w:t>от 13 декабря 2023 года № 53/10,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>жения имуществом, находящимся в муниципальной собст</w:t>
            </w:r>
            <w:r>
              <w:rPr>
                <w:rFonts w:ascii="Times New Roman" w:hAnsi="Times New Roman"/>
                <w:sz w:val="24"/>
              </w:rPr>
              <w:t xml:space="preserve">венности муниципального образования Красноармейский район», утвержденным решением Совета муниципального образования Красноармейский район от 22 марта 2017 года </w:t>
            </w:r>
            <w:r>
              <w:rPr>
                <w:rFonts w:ascii="Times New Roman" w:hAnsi="Times New Roman"/>
                <w:sz w:val="24"/>
              </w:rPr>
              <w:t>№ 27/2, постановлением администрации муниципального образования Красноармейский район</w:t>
            </w:r>
            <w:r>
              <w:rPr>
                <w:rFonts w:ascii="Times New Roman" w:hAnsi="Times New Roman"/>
                <w:sz w:val="24"/>
              </w:rPr>
              <w:t xml:space="preserve"> от 01.03.2024 г. № 442 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</w:t>
            </w:r>
            <w:r>
              <w:rPr>
                <w:rFonts w:ascii="Times New Roman" w:hAnsi="Times New Roman"/>
                <w:sz w:val="24"/>
              </w:rPr>
              <w:t xml:space="preserve">посредством публичного предложения в электронной </w:t>
            </w:r>
            <w:r>
              <w:rPr>
                <w:rFonts w:ascii="Times New Roman" w:hAnsi="Times New Roman"/>
                <w:sz w:val="24"/>
              </w:rPr>
              <w:t>форме.</w:t>
            </w:r>
          </w:p>
          <w:p w:rsidR="002B2DDF" w:rsidRDefault="00FF5161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</w:t>
            </w:r>
            <w:r>
              <w:t xml:space="preserve">сообщение размещается на официальном сайте Российской Федерации </w:t>
            </w:r>
            <w:hyperlink r:id="rId6" w:history="1">
              <w:r>
                <w:rPr>
                  <w:u w:val="single"/>
                </w:rPr>
                <w:t>www.torgi.gov.ru</w:t>
              </w:r>
            </w:hyperlink>
            <w:r>
              <w:t xml:space="preserve">,  на официальном сайте администрации муниципального образования Красноармейский  район  – </w:t>
            </w:r>
            <w:hyperlink r:id="rId7" w:history="1">
              <w:r>
                <w:rPr>
                  <w:rStyle w:val="af2"/>
                </w:rPr>
                <w:t>www.krasnarm.</w:t>
              </w:r>
              <w:r>
                <w:rPr>
                  <w:rStyle w:val="af2"/>
                </w:rPr>
                <w:t>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2B2DDF" w:rsidRDefault="00FF5161">
            <w:pPr>
              <w:pStyle w:val="a8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>АО «Сбербанк-АСТ»,</w:t>
            </w:r>
            <w:r>
              <w:rPr>
                <w:rFonts w:ascii="Times New Roman" w:hAnsi="Times New Roman"/>
                <w:sz w:val="24"/>
              </w:rPr>
              <w:t xml:space="preserve">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информационно-телекоммуникационной сети «Интернет».</w:t>
            </w:r>
          </w:p>
          <w:p w:rsidR="002B2DDF" w:rsidRDefault="00FF5161">
            <w:pPr>
              <w:ind w:left="34" w:firstLine="567"/>
              <w:jc w:val="both"/>
            </w:pPr>
            <w:r>
              <w:rPr>
                <w:b/>
              </w:rPr>
              <w:t xml:space="preserve">Наименование имущества – </w:t>
            </w:r>
            <w:r>
              <w:t xml:space="preserve">нежилое здание, </w:t>
            </w:r>
            <w:r>
              <w:t>назначение:</w:t>
            </w:r>
            <w:r>
              <w:rPr>
                <w:b/>
              </w:rPr>
              <w:t xml:space="preserve"> </w:t>
            </w:r>
            <w:proofErr w:type="spellStart"/>
            <w:r>
              <w:t>микроферма</w:t>
            </w:r>
            <w:proofErr w:type="spellEnd"/>
            <w:r>
              <w:t xml:space="preserve">, кадастровый номер 23:13:0801000:5, площадью 371,6 </w:t>
            </w:r>
            <w:proofErr w:type="spellStart"/>
            <w:r>
              <w:t>кв.м</w:t>
            </w:r>
            <w:proofErr w:type="spellEnd"/>
            <w:r>
              <w:t xml:space="preserve">, с земельным участком, кадастровый номер 23:13:0801042:24, площадью  8 501 </w:t>
            </w:r>
            <w:proofErr w:type="spellStart"/>
            <w:r>
              <w:t>кв.м</w:t>
            </w:r>
            <w:proofErr w:type="spellEnd"/>
            <w:r>
              <w:t>., вид разрешенного использования земельного участка: ветеринарное обслуживание, для иных видов ис</w:t>
            </w:r>
            <w:r>
              <w:t xml:space="preserve">пользования, характерных для населенных пунктов, ветеринарное обслуживание, имущество расположено по адресу: Российская Федерация, Краснодарский край, Красноармейский муниципальный район,  </w:t>
            </w:r>
            <w:proofErr w:type="spellStart"/>
            <w:r>
              <w:t>ст-</w:t>
            </w:r>
            <w:r>
              <w:t>ца</w:t>
            </w:r>
            <w:proofErr w:type="spellEnd"/>
            <w:r>
              <w:t xml:space="preserve"> Ивановская, улица Калинин</w:t>
            </w:r>
            <w:r>
              <w:t>а, 8Б.</w:t>
            </w:r>
          </w:p>
          <w:p w:rsidR="002B2DDF" w:rsidRDefault="00FF5161">
            <w:pPr>
              <w:widowControl w:val="0"/>
              <w:tabs>
                <w:tab w:val="left" w:pos="1032"/>
              </w:tabs>
              <w:ind w:left="709"/>
              <w:jc w:val="both"/>
              <w:rPr>
                <w:spacing w:val="-11"/>
              </w:rPr>
            </w:pPr>
            <w:r>
              <w:t xml:space="preserve">Начальная цена предмета аукциона – </w:t>
            </w:r>
            <w:r>
              <w:rPr>
                <w:spacing w:val="-3"/>
              </w:rPr>
              <w:t>составляет 2 952 600</w:t>
            </w:r>
            <w:r>
              <w:rPr>
                <w:spacing w:val="-1"/>
              </w:rPr>
              <w:t xml:space="preserve"> рублей 00 копеек, с учетом НДС.</w:t>
            </w:r>
          </w:p>
          <w:p w:rsidR="002B2DDF" w:rsidRDefault="00FF5161">
            <w:pPr>
              <w:tabs>
                <w:tab w:val="left" w:pos="1032"/>
              </w:tabs>
              <w:ind w:firstLine="709"/>
              <w:jc w:val="both"/>
            </w:pPr>
            <w:r>
              <w:t xml:space="preserve">Минимальная цена предложения, по которой может быть осуществлена продажа имущества, указанного в пункте 1 настоящего постановления (цена отсечения) в размере 50 </w:t>
            </w:r>
            <w:r>
              <w:t>% начальной цены несостоявшихся аукционов: 1 476 300 рублей 00 копеек.</w:t>
            </w:r>
          </w:p>
          <w:p w:rsidR="002B2DDF" w:rsidRDefault="00FF5161">
            <w:pPr>
              <w:tabs>
                <w:tab w:val="left" w:pos="1032"/>
              </w:tabs>
              <w:ind w:firstLine="709"/>
              <w:jc w:val="both"/>
            </w:pPr>
            <w:r>
              <w:t>Величина снижения цены первоначального предложения («шаг понижения»): 295 260 рублей         00 копеек.</w:t>
            </w:r>
          </w:p>
          <w:p w:rsidR="002B2DDF" w:rsidRDefault="00FF5161">
            <w:pPr>
              <w:tabs>
                <w:tab w:val="left" w:pos="1032"/>
              </w:tabs>
              <w:ind w:firstLine="709"/>
              <w:jc w:val="both"/>
            </w:pPr>
            <w:r>
              <w:t xml:space="preserve">Величина повышения цены («шаг аукциона»): 147 630 рублей 00 копеек. </w:t>
            </w:r>
          </w:p>
          <w:p w:rsidR="002B2DDF" w:rsidRDefault="00FF5161">
            <w:pPr>
              <w:tabs>
                <w:tab w:val="left" w:pos="1032"/>
              </w:tabs>
              <w:ind w:firstLine="709"/>
              <w:jc w:val="both"/>
              <w:rPr>
                <w:spacing w:val="-11"/>
              </w:rPr>
            </w:pPr>
            <w:r>
              <w:rPr>
                <w:spacing w:val="-1"/>
              </w:rPr>
              <w:t>Размер задат</w:t>
            </w:r>
            <w:r>
              <w:rPr>
                <w:spacing w:val="-1"/>
              </w:rPr>
              <w:t xml:space="preserve">ка для участия в аукционе 10 % от </w:t>
            </w:r>
            <w:r>
              <w:t>начальной стоимости имущества, что составляет 295 260 рублей 00 копеек.</w:t>
            </w:r>
          </w:p>
          <w:p w:rsidR="002B2DDF" w:rsidRDefault="00FF5161">
            <w:pPr>
              <w:widowControl w:val="0"/>
              <w:ind w:firstLine="567"/>
              <w:jc w:val="both"/>
              <w:rPr>
                <w:rFonts w:ascii="PT Astra Serif" w:hAnsi="PT Astra Serif"/>
              </w:rPr>
            </w:pPr>
            <w:r>
              <w:rPr>
                <w:b/>
              </w:rPr>
              <w:t xml:space="preserve">Способ приватизации имущества - </w:t>
            </w:r>
            <w:r>
              <w:t>продажа муниципального имущества посредством</w:t>
            </w:r>
            <w:r>
              <w:rPr>
                <w:rFonts w:ascii="PT Astra Serif" w:hAnsi="PT Astra Serif"/>
              </w:rPr>
              <w:t xml:space="preserve"> публичного предложения.</w:t>
            </w:r>
          </w:p>
          <w:p w:rsidR="002B2DDF" w:rsidRDefault="00FF5161">
            <w:pPr>
              <w:widowControl w:val="0"/>
              <w:ind w:firstLine="567"/>
              <w:jc w:val="both"/>
            </w:pPr>
            <w:r>
              <w:rPr>
                <w:rFonts w:ascii="PT Astra Serif" w:hAnsi="PT Astra Serif"/>
                <w:b/>
              </w:rPr>
              <w:t>Форма подачи предложений о приобретении имущества</w:t>
            </w:r>
            <w:r>
              <w:rPr>
                <w:rFonts w:ascii="PT Astra Serif" w:hAnsi="PT Astra Serif"/>
                <w:b/>
              </w:rPr>
              <w:t xml:space="preserve"> – открытая.</w:t>
            </w:r>
          </w:p>
          <w:p w:rsidR="002B2DDF" w:rsidRDefault="00FF5161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2B2DDF" w:rsidRDefault="00FF5161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</w:t>
            </w:r>
            <w:r>
              <w:rPr>
                <w:rFonts w:ascii="TimesNewRoman,Bold" w:hAnsi="TimesNewRoman,Bold"/>
                <w:b/>
              </w:rPr>
              <w:t>, сроки подачи (приема) заявок, определения участников и проведения Аукциона.</w:t>
            </w:r>
          </w:p>
          <w:p w:rsidR="002B2DDF" w:rsidRDefault="00FF5161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2B2DDF" w:rsidRDefault="00FF5161">
            <w:pPr>
              <w:ind w:firstLine="567"/>
              <w:jc w:val="both"/>
            </w:pPr>
            <w:r>
              <w:t>Указанное</w:t>
            </w:r>
            <w:r>
              <w:t xml:space="preserve"> в настоящем информационном сообщении время – московское.</w:t>
            </w:r>
          </w:p>
          <w:p w:rsidR="002B2DDF" w:rsidRDefault="00FF5161">
            <w:pPr>
              <w:ind w:firstLine="567"/>
              <w:jc w:val="both"/>
            </w:pPr>
            <w:r>
              <w:lastRenderedPageBreak/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2B2DDF" w:rsidRDefault="00FF5161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</w:t>
            </w:r>
            <w:r>
              <w:rPr>
                <w:u w:val="single"/>
              </w:rPr>
              <w:t>час 12.04</w:t>
            </w:r>
            <w:r>
              <w:rPr>
                <w:u w:val="single"/>
              </w:rPr>
              <w:t>.2024 г.</w:t>
            </w:r>
          </w:p>
          <w:p w:rsidR="002B2DDF" w:rsidRDefault="00FF5161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Дата окончания приема заявок на участие в продаже – в 17.00 час. 13.05</w:t>
            </w:r>
            <w:r>
              <w:rPr>
                <w:u w:val="single"/>
              </w:rPr>
              <w:t>.2024 г.</w:t>
            </w:r>
          </w:p>
          <w:p w:rsidR="002B2DDF" w:rsidRDefault="00FF5161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Дата определения участников – 14.05</w:t>
            </w:r>
            <w:r>
              <w:rPr>
                <w:u w:val="single"/>
              </w:rPr>
              <w:t>.2024 г. в 13.00 час.</w:t>
            </w:r>
          </w:p>
          <w:p w:rsidR="002B2DDF" w:rsidRDefault="00FF5161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highlight w:val="white"/>
              </w:rPr>
              <w:t>Продажа посредством публичного предложения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u w:val="single"/>
              </w:rPr>
              <w:t xml:space="preserve">состоится (дата и время начала приема предложений от </w:t>
            </w:r>
            <w:r>
              <w:rPr>
                <w:u w:val="single"/>
              </w:rPr>
              <w:t>участников продажи) -16</w:t>
            </w:r>
            <w:r>
              <w:rPr>
                <w:u w:val="single"/>
              </w:rPr>
              <w:t>.05</w:t>
            </w:r>
            <w:r>
              <w:rPr>
                <w:u w:val="single"/>
              </w:rPr>
              <w:t>.2024 г. в 10.00 час.</w:t>
            </w:r>
          </w:p>
          <w:p w:rsidR="002B2DDF" w:rsidRDefault="00FF5161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Место и срок подведения итогов продажи: электронная площадка – универсальная торговая платформа АО «Сбербанк-АСТ», 17.0</w:t>
            </w:r>
            <w:bookmarkStart w:id="0" w:name="_GoBack"/>
            <w:bookmarkEnd w:id="0"/>
            <w:r>
              <w:rPr>
                <w:u w:val="single"/>
              </w:rPr>
              <w:t>5</w:t>
            </w:r>
            <w:r>
              <w:rPr>
                <w:u w:val="single"/>
              </w:rPr>
              <w:t>.2024 г.</w:t>
            </w:r>
          </w:p>
          <w:p w:rsidR="002B2DDF" w:rsidRDefault="00FF5161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</w:t>
            </w:r>
            <w:r>
              <w:t>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2B2DDF" w:rsidRDefault="00FF5161">
            <w:pPr>
              <w:pStyle w:val="25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</w:t>
            </w:r>
            <w:r>
              <w:rPr>
                <w:b/>
                <w:sz w:val="24"/>
              </w:rPr>
              <w:t>ме.</w:t>
            </w:r>
          </w:p>
          <w:p w:rsidR="002B2DDF" w:rsidRDefault="00FF5161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2B2DDF" w:rsidRDefault="00FF5161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2B2DDF" w:rsidRDefault="00FF5161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</w:t>
            </w:r>
            <w:r>
              <w:rPr>
                <w:sz w:val="24"/>
              </w:rPr>
              <w:t>астие осуществляется только посредством интерфейса универсальной торговой платформы АО «Сбербанк-АСТ» торговой секции «</w:t>
            </w:r>
            <w:r>
              <w:rPr>
                <w:sz w:val="24"/>
              </w:rPr>
              <w:t>Приватизация, аренда и продажа прав</w:t>
            </w:r>
            <w:r>
              <w:rPr>
                <w:sz w:val="24"/>
              </w:rPr>
              <w:t xml:space="preserve">» из личного кабинета претендента </w:t>
            </w:r>
            <w:r>
              <w:rPr>
                <w:sz w:val="24"/>
              </w:rPr>
              <w:t>(образец заявки приведен в приложении 1, 2 к настоящему информационн</w:t>
            </w:r>
            <w:r>
              <w:rPr>
                <w:sz w:val="24"/>
              </w:rPr>
              <w:t>ому сообщению)</w:t>
            </w:r>
            <w:r>
              <w:rPr>
                <w:sz w:val="24"/>
              </w:rPr>
              <w:t>.</w:t>
            </w:r>
          </w:p>
          <w:p w:rsidR="002B2DDF" w:rsidRDefault="00FF5161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2B2DDF" w:rsidRDefault="00FF5161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После заполнени</w:t>
            </w:r>
            <w:r>
              <w:rPr>
                <w:sz w:val="24"/>
              </w:rPr>
              <w:t xml:space="preserve">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</w:t>
            </w:r>
            <w:r>
              <w:rPr>
                <w:sz w:val="24"/>
              </w:rPr>
              <w:t>размещенной в открытой для доступа неогр</w:t>
            </w:r>
            <w:r>
              <w:rPr>
                <w:sz w:val="24"/>
              </w:rPr>
              <w:t>аниченного круга лиц части электронной площадки</w:t>
            </w:r>
            <w:r>
              <w:rPr>
                <w:sz w:val="24"/>
              </w:rPr>
              <w:t xml:space="preserve"> с приложением электронных образов необходимых документов </w:t>
            </w:r>
            <w:r>
              <w:rPr>
                <w:b/>
                <w:sz w:val="24"/>
              </w:rPr>
              <w:t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</w:t>
            </w:r>
            <w:r>
              <w:rPr>
                <w:b/>
                <w:sz w:val="24"/>
              </w:rPr>
              <w:t xml:space="preserve">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претендента.</w:t>
            </w:r>
          </w:p>
          <w:p w:rsidR="002B2DDF" w:rsidRDefault="00FF5161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2B2DDF" w:rsidRDefault="00FF5161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2B2DDF" w:rsidRDefault="00FF5161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2B2DDF" w:rsidRDefault="00FF5161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</w:t>
            </w:r>
            <w:r>
              <w:t xml:space="preserve">кументов; </w:t>
            </w:r>
          </w:p>
          <w:p w:rsidR="002B2DDF" w:rsidRDefault="00FF5161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</w:t>
            </w:r>
            <w:r>
              <w:t>а (при наличии печати) и подписанное его руководителем письмо);</w:t>
            </w:r>
          </w:p>
          <w:p w:rsidR="002B2DDF" w:rsidRDefault="00FF5161">
            <w:pPr>
              <w:ind w:firstLine="540"/>
              <w:jc w:val="both"/>
              <w:outlineLvl w:val="1"/>
            </w:pPr>
            <w:r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</w:t>
            </w:r>
            <w:r>
              <w:t>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2B2DDF" w:rsidRDefault="00FF5161">
            <w:pPr>
              <w:ind w:firstLine="540"/>
              <w:jc w:val="both"/>
              <w:outlineLvl w:val="1"/>
            </w:pPr>
            <w:r>
              <w:t>В случае, если от имени претендента действует его представитель по доверенности, к заявке должна быть приложена доверенность на о</w:t>
            </w:r>
            <w:r>
              <w:t xml:space="preserve">существление действий от имени претендента, оформленная в установленном </w:t>
            </w:r>
            <w:hyperlink r:id="rId8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</w:t>
            </w:r>
            <w:r>
              <w:t>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2B2DDF" w:rsidRDefault="00FF5161">
            <w:pPr>
              <w:ind w:firstLine="567"/>
              <w:jc w:val="both"/>
            </w:pPr>
            <w:r>
              <w:t>Все листы документов, представляемых одновременно с заявкой, должны быть прону</w:t>
            </w:r>
            <w:r>
              <w:t xml:space="preserve">мерованы. К данным документам прилагается опись. </w:t>
            </w:r>
          </w:p>
          <w:p w:rsidR="002B2DDF" w:rsidRDefault="00FF5161">
            <w:pPr>
              <w:pStyle w:val="23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</w:t>
            </w:r>
            <w:r>
              <w:rPr>
                <w:rFonts w:ascii="TimesNewRoman" w:hAnsi="TimesNewRoman"/>
              </w:rPr>
              <w:t xml:space="preserve">ентов должны быть четкими и читаемыми. Подписи на оригиналах и копиях </w:t>
            </w:r>
            <w:r>
              <w:rPr>
                <w:rFonts w:ascii="TimesNewRoman" w:hAnsi="TimesNewRoman"/>
              </w:rPr>
              <w:lastRenderedPageBreak/>
              <w:t>документов должны быть расшифрованы (указывается должность, фамилия и инициалы подписавшегося лица).</w:t>
            </w:r>
          </w:p>
          <w:p w:rsidR="002B2DDF" w:rsidRDefault="00FF5161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2B2DDF" w:rsidRDefault="00FF5161">
            <w:pPr>
              <w:ind w:firstLine="567"/>
              <w:jc w:val="both"/>
            </w:pPr>
            <w:r>
              <w:t>Заявки подают</w:t>
            </w:r>
            <w:r>
              <w:t>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Заявки с прилагаемыми к ним документами, поданные с нарушением установленного срока, а также заявки с </w:t>
            </w:r>
            <w:r>
              <w:t>незаполненными полями, на электронной площадке не регистрируются программными средствами.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</w:t>
            </w:r>
            <w:r>
              <w:t xml:space="preserve">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2B2DDF" w:rsidRDefault="00FF5161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</w:t>
            </w:r>
            <w:r>
              <w:t>а заявок отозвать заявку путем направления уведомления об отзыве заявки на электронную площадку.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</w:t>
            </w:r>
            <w:r>
              <w:t>воначальная заявка должна быть отозвана.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2B2DDF" w:rsidRDefault="00FF5161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Претендент не допускается к участию по следующим основаниям:</w:t>
            </w:r>
          </w:p>
          <w:p w:rsidR="002B2DDF" w:rsidRDefault="00FF5161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 xml:space="preserve">представленные документы не подтверждают право претендента быть покупателем в соответствии с </w:t>
            </w:r>
            <w:hyperlink r:id="rId9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</w:t>
            </w:r>
            <w:r>
              <w:rPr>
                <w:rFonts w:ascii="Times New Roman" w:hAnsi="Times New Roman"/>
                <w:sz w:val="24"/>
              </w:rPr>
              <w:t>ации;</w:t>
            </w:r>
          </w:p>
          <w:p w:rsidR="002B2DDF" w:rsidRDefault="00FF5161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</w:t>
            </w:r>
            <w:r>
              <w:rPr>
                <w:rFonts w:ascii="Times New Roman" w:hAnsi="Times New Roman"/>
                <w:sz w:val="24"/>
              </w:rPr>
              <w:t xml:space="preserve"> Федерации;</w:t>
            </w:r>
          </w:p>
          <w:p w:rsidR="002B2DDF" w:rsidRDefault="00FF5161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2B2DDF" w:rsidRDefault="00FF5161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2B2DDF" w:rsidRDefault="00FF5161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</w:t>
            </w:r>
            <w:r>
              <w:rPr>
                <w:rFonts w:ascii="Times New Roman" w:hAnsi="Times New Roman"/>
                <w:sz w:val="22"/>
              </w:rPr>
              <w:t>частии в аукционе является исчерпывающим.</w:t>
            </w:r>
          </w:p>
          <w:p w:rsidR="002B2DDF" w:rsidRDefault="00FF5161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</w:t>
            </w:r>
            <w:r>
              <w:t xml:space="preserve">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2B2DDF" w:rsidRDefault="00FF5161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</w:t>
            </w:r>
            <w:r>
              <w:t>тника аукциона с момента подписания протокола о признании Претендентов участниками аукциона.</w:t>
            </w:r>
          </w:p>
          <w:p w:rsidR="002B2DDF" w:rsidRDefault="00FF5161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</w:t>
            </w:r>
            <w:r>
              <w:t xml:space="preserve"> о признании их участниками аукциона или об отказе в признании участниками аукциона с указанием оснований отказа. </w:t>
            </w:r>
          </w:p>
          <w:p w:rsidR="002B2DDF" w:rsidRDefault="00FF5161">
            <w:pPr>
              <w:ind w:firstLine="567"/>
              <w:jc w:val="both"/>
              <w:rPr>
                <w:u w:val="single"/>
              </w:rPr>
            </w:pPr>
            <w:r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</w:t>
            </w:r>
            <w:r>
              <w:t xml:space="preserve">ской Федерации для размещения информации о проведении торгов </w:t>
            </w:r>
            <w:hyperlink r:id="rId10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1" w:history="1">
              <w:r>
                <w:rPr>
                  <w:rStyle w:val="af2"/>
                </w:rPr>
                <w:t>www.krasnarm.ru</w:t>
              </w:r>
            </w:hyperlink>
            <w:r>
              <w:t>.</w:t>
            </w:r>
          </w:p>
          <w:p w:rsidR="002B2DDF" w:rsidRDefault="00FF5161">
            <w:pPr>
              <w:pStyle w:val="Normal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рок и порядок внесения задатка, необходимые реквизиты счетов и порядок возврата задатка.</w:t>
            </w:r>
          </w:p>
          <w:p w:rsidR="002B2DDF" w:rsidRDefault="00FF5161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2B2DDF" w:rsidRDefault="00FF5161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z w:val="24"/>
              </w:rPr>
              <w:t xml:space="preserve"> задатка указан в предмете аукциона.</w:t>
            </w:r>
          </w:p>
          <w:p w:rsidR="002B2DDF" w:rsidRDefault="00FF5161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Срок внесения задатка определяется в соответствии с регламентом оператора электронной площадки. </w:t>
            </w:r>
            <w:r>
              <w:rPr>
                <w:sz w:val="24"/>
              </w:rPr>
              <w:t>Задаток перечисляется на счет оператора электронной площадки АО «Сбербанк-АСТ».</w:t>
            </w:r>
          </w:p>
          <w:p w:rsidR="002B2DDF" w:rsidRDefault="00FF5161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2B2DDF" w:rsidRDefault="00FF5161">
            <w:pPr>
              <w:ind w:firstLine="567"/>
              <w:jc w:val="both"/>
              <w:outlineLvl w:val="0"/>
            </w:pPr>
            <w:r>
              <w:t xml:space="preserve">Оператор электронной площадки проверяет наличие достаточной суммы в размере задатка на </w:t>
            </w:r>
            <w:r>
              <w:t>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</w:t>
            </w:r>
            <w:r>
              <w:t xml:space="preserve">ходимо учитывать, что </w:t>
            </w:r>
            <w:r>
              <w:lastRenderedPageBreak/>
              <w:t>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2B2DDF" w:rsidRDefault="00FF5161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2B2DDF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2B2DDF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2B2DDF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2B2DDF" w:rsidRDefault="00FF5161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2B2DDF" w:rsidRDefault="00FF5161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</w:t>
            </w:r>
            <w:r>
              <w:rPr>
                <w:sz w:val="24"/>
              </w:rPr>
              <w:t xml:space="preserve">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2B2DDF" w:rsidRDefault="00FF5161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2B2DDF" w:rsidRDefault="00FF5161">
            <w:pPr>
              <w:ind w:firstLine="567"/>
              <w:jc w:val="both"/>
            </w:pPr>
            <w:r>
              <w:t>Образец плат</w:t>
            </w:r>
            <w:r>
              <w:t xml:space="preserve">ежного поручения приведен на электронной площадке по адресу: </w:t>
            </w:r>
            <w:hyperlink r:id="rId12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2B2DDF" w:rsidRDefault="00FF5161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</w:t>
            </w:r>
            <w:r>
              <w:t>ние одного платежного поручения на общую сумму.</w:t>
            </w:r>
          </w:p>
          <w:p w:rsidR="002B2DDF" w:rsidRDefault="00FF5161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</w:t>
            </w:r>
            <w:r>
              <w:t xml:space="preserve"> задаток ему не возвращается.</w:t>
            </w:r>
          </w:p>
          <w:p w:rsidR="002B2DDF" w:rsidRDefault="00FF5161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2B2DDF" w:rsidRDefault="00FF5161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</w:t>
            </w:r>
            <w:r>
              <w:rPr>
                <w:rFonts w:ascii="Times New Roman" w:hAnsi="Times New Roman"/>
                <w:sz w:val="24"/>
              </w:rPr>
              <w:t>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2B2DDF" w:rsidRDefault="00FF5161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</w:t>
            </w:r>
            <w:r>
              <w:rPr>
                <w:rFonts w:ascii="Times New Roman" w:hAnsi="Times New Roman"/>
                <w:sz w:val="24"/>
              </w:rPr>
              <w:t>дажи имущества задаток ему не возвращается, и он утрачивает право на заключение указанного договора.</w:t>
            </w:r>
          </w:p>
          <w:p w:rsidR="002B2DDF" w:rsidRDefault="00FF5161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2B2DDF" w:rsidRDefault="00FF5161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Сумму НДС Покупатель-юридическое лицо </w:t>
            </w:r>
            <w:r>
              <w:rPr>
                <w:rFonts w:ascii="Times New Roman" w:hAnsi="Times New Roman"/>
                <w:sz w:val="24"/>
              </w:rPr>
              <w:t>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2B2DDF" w:rsidRDefault="002B2DDF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</w:p>
          <w:p w:rsidR="002B2DDF" w:rsidRDefault="00FF5161">
            <w:pPr>
              <w:pStyle w:val="af0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2B2DDF" w:rsidRDefault="00FF5161">
            <w:pPr>
              <w:ind w:firstLine="567"/>
              <w:jc w:val="both"/>
              <w:rPr>
                <w:u w:val="single"/>
              </w:rPr>
            </w:pPr>
            <w:r>
              <w:t>Информационное сообщение о пр</w:t>
            </w:r>
            <w:r>
              <w:t xml:space="preserve">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3" w:history="1">
              <w:r>
                <w:rPr>
                  <w:rStyle w:val="af2"/>
                </w:rPr>
                <w:t>www.torgi.gov.ru</w:t>
              </w:r>
            </w:hyperlink>
            <w:r>
              <w:t>,   на официальном са</w:t>
            </w:r>
            <w:r>
              <w:t xml:space="preserve">йте администрации муниципального образования Красноармейский район </w:t>
            </w:r>
            <w:hyperlink r:id="rId14" w:history="1">
              <w:r>
                <w:rPr>
                  <w:rStyle w:val="af2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5" w:history="1">
              <w:r>
                <w:rPr>
                  <w:rStyle w:val="af2"/>
                </w:rPr>
                <w:t>http://utp.sberbank-ast.ru</w:t>
              </w:r>
            </w:hyperlink>
            <w:r>
              <w:t>.</w:t>
            </w:r>
          </w:p>
          <w:p w:rsidR="002B2DDF" w:rsidRDefault="00FF5161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2B2DDF" w:rsidRDefault="00FF5161">
            <w:pPr>
              <w:ind w:firstLine="567"/>
              <w:jc w:val="both"/>
              <w:outlineLvl w:val="0"/>
            </w:pPr>
            <w:r>
              <w:t>Такой</w:t>
            </w:r>
            <w:r>
              <w:t xml:space="preserve">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2B2DDF" w:rsidRDefault="00FF5161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</w:t>
            </w:r>
            <w:r>
              <w:t>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2B2DDF" w:rsidRDefault="00FF5161">
            <w:pPr>
              <w:ind w:firstLine="567"/>
              <w:jc w:val="both"/>
              <w:outlineLvl w:val="0"/>
            </w:pPr>
            <w:r>
              <w:t>Любое заинтересованное лицо независимо от регистрации на электро</w:t>
            </w:r>
            <w:r>
              <w:t xml:space="preserve">нной площадке со дня начала приема заявок вправе осмотреть выставленные на продажу объекты недвижимости. </w:t>
            </w:r>
          </w:p>
          <w:p w:rsidR="002B2DDF" w:rsidRDefault="00FF5161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</w:t>
            </w:r>
            <w:r>
              <w:t xml:space="preserve">ному времени,  по адресу: 353800, </w:t>
            </w:r>
            <w:r>
              <w:lastRenderedPageBreak/>
              <w:t xml:space="preserve">Краснодарский край, Красноармейский район, станица Полтавская ул. Просвещения, 107Б, </w:t>
            </w:r>
            <w:r>
              <w:t>1-ий этаж, кабинет № 3</w:t>
            </w:r>
            <w:r>
              <w:t>. Телефон для справок 8 (86165) 3-25-57.</w:t>
            </w:r>
          </w:p>
          <w:p w:rsidR="002B2DDF" w:rsidRDefault="00FF5161">
            <w:pPr>
              <w:ind w:firstLine="567"/>
              <w:jc w:val="both"/>
            </w:pPr>
            <w:r>
              <w:t xml:space="preserve">С документацией по продаваемым объектам, условиями договора купли-продажи </w:t>
            </w:r>
            <w:r>
              <w:t xml:space="preserve">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</w:t>
            </w:r>
            <w:r>
              <w:t xml:space="preserve">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</w:t>
            </w:r>
            <w:r>
              <w:t>86165) 3-25-57.</w:t>
            </w:r>
          </w:p>
          <w:p w:rsidR="002B2DDF" w:rsidRDefault="00FF5161">
            <w:pPr>
              <w:pStyle w:val="af0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2B2DDF" w:rsidRDefault="002B2DDF">
            <w:pPr>
              <w:pStyle w:val="af0"/>
              <w:tabs>
                <w:tab w:val="left" w:pos="0"/>
              </w:tabs>
              <w:ind w:firstLine="567"/>
              <w:rPr>
                <w:sz w:val="24"/>
              </w:rPr>
            </w:pPr>
          </w:p>
          <w:p w:rsidR="002B2DDF" w:rsidRDefault="00FF5161">
            <w:pPr>
              <w:pStyle w:val="af0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</w:t>
            </w:r>
            <w:r>
              <w:rPr>
                <w:b/>
                <w:sz w:val="24"/>
              </w:rPr>
              <w:t>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2B2DDF" w:rsidRDefault="00FF5161">
            <w:pPr>
              <w:ind w:firstLine="567"/>
              <w:jc w:val="both"/>
            </w:pPr>
            <w: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</w:t>
            </w:r>
            <w:r>
              <w:t>ге понижения», при отсутствии предложений других участников.</w:t>
            </w:r>
          </w:p>
          <w:p w:rsidR="002B2DDF" w:rsidRDefault="00FF5161">
            <w:pPr>
              <w:ind w:firstLine="567"/>
              <w:jc w:val="both"/>
            </w:pPr>
            <w:r>
              <w:t>В случае,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аукцион. Начальн</w:t>
            </w:r>
            <w:r>
              <w:t>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</w:t>
            </w:r>
            <w:r>
              <w:t>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:rsidR="002B2DDF" w:rsidRDefault="00FF5161">
            <w:pPr>
              <w:ind w:firstLine="567"/>
              <w:jc w:val="both"/>
            </w:pPr>
            <w:r>
              <w:t>В случае если участники не заявляют предложения о цене, превышающей начальну</w:t>
            </w:r>
            <w:r>
              <w:t>ю цену имущества, победителем признается участник, который первым подтвердил начальную цену имущества.</w:t>
            </w:r>
          </w:p>
          <w:p w:rsidR="002B2DDF" w:rsidRDefault="00FF5161">
            <w:pPr>
              <w:ind w:firstLine="567"/>
              <w:jc w:val="both"/>
            </w:pPr>
            <w:r>
              <w:t>Продажа посредством публичного предложения, в которой принял участие только один участник, признается несостоявшейся.</w:t>
            </w:r>
          </w:p>
          <w:p w:rsidR="002B2DDF" w:rsidRDefault="00FF5161">
            <w:pPr>
              <w:ind w:firstLine="567"/>
              <w:jc w:val="both"/>
              <w:rPr>
                <w:u w:val="single"/>
              </w:rPr>
            </w:pPr>
            <w:r>
              <w:t>Ход проведения процедуры аукциона ф</w:t>
            </w:r>
            <w:r>
              <w:t>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</w:t>
            </w:r>
            <w:r>
              <w:t xml:space="preserve">торый размещается на официальном сайте Российской Федерации для размещения информации о проведении торгов </w:t>
            </w:r>
            <w:hyperlink r:id="rId16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муниципального образования Красноармейский район </w:t>
            </w:r>
            <w:hyperlink r:id="rId17" w:history="1">
              <w:r>
                <w:rPr>
                  <w:rStyle w:val="af2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на  официальном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2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2B2DDF" w:rsidRDefault="00FF5161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2B2DDF" w:rsidRDefault="002B2DDF">
            <w:pPr>
              <w:ind w:firstLine="567"/>
              <w:jc w:val="both"/>
              <w:outlineLvl w:val="1"/>
            </w:pPr>
          </w:p>
          <w:p w:rsidR="002B2DDF" w:rsidRDefault="00FF5161">
            <w:pPr>
              <w:ind w:right="20" w:firstLine="540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b/>
              </w:rPr>
              <w:t xml:space="preserve">Порядок признания претендентов участниками продажи посредством публичного предложения: </w:t>
            </w:r>
            <w:r>
              <w:rPr>
                <w:rFonts w:ascii="PT Astra Serif" w:hAnsi="PT Astra Serif"/>
              </w:rPr>
              <w:t>в соответствии с данным информационным сообщением.</w:t>
            </w:r>
          </w:p>
          <w:p w:rsidR="002B2DDF" w:rsidRDefault="002B2DDF">
            <w:pPr>
              <w:spacing w:line="2" w:lineRule="exact"/>
              <w:jc w:val="both"/>
              <w:rPr>
                <w:rFonts w:ascii="PT Astra Serif" w:hAnsi="PT Astra Serif"/>
                <w:sz w:val="20"/>
              </w:rPr>
            </w:pPr>
          </w:p>
          <w:p w:rsidR="002B2DDF" w:rsidRDefault="00FF5161">
            <w:pPr>
              <w:ind w:left="560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</w:rPr>
              <w:t>Претендент не допускается к участию в продаже посредством публичного предложения по следующим основаниям:</w:t>
            </w:r>
          </w:p>
          <w:p w:rsidR="002B2DDF" w:rsidRDefault="00FF5161">
            <w:pPr>
              <w:numPr>
                <w:ilvl w:val="0"/>
                <w:numId w:val="1"/>
              </w:numPr>
              <w:tabs>
                <w:tab w:val="left" w:pos="922"/>
              </w:tabs>
              <w:ind w:right="20" w:firstLine="567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</w:t>
            </w:r>
            <w:r>
              <w:rPr>
                <w:rFonts w:ascii="PT Astra Serif" w:hAnsi="PT Astra Serif"/>
              </w:rPr>
              <w:t>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2B2DDF" w:rsidRDefault="00FF5161">
            <w:pPr>
              <w:numPr>
                <w:ilvl w:val="0"/>
                <w:numId w:val="1"/>
              </w:numPr>
              <w:tabs>
                <w:tab w:val="left" w:pos="850"/>
              </w:tabs>
              <w:ind w:right="20" w:firstLine="567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представлены не все документы в соответствии с перечнем, указанным в информационном сообщении о продаже муниципального имущества, либо</w:t>
            </w:r>
            <w:r>
              <w:rPr>
                <w:rFonts w:ascii="PT Astra Serif" w:hAnsi="PT Astra Serif"/>
              </w:rPr>
              <w:t xml:space="preserve"> оформление указанных документов не соответствует законодательству Российской Федерации;</w:t>
            </w:r>
          </w:p>
          <w:p w:rsidR="002B2DDF" w:rsidRDefault="00FF5161">
            <w:pPr>
              <w:numPr>
                <w:ilvl w:val="0"/>
                <w:numId w:val="1"/>
              </w:numPr>
              <w:tabs>
                <w:tab w:val="left" w:pos="931"/>
              </w:tabs>
              <w:ind w:right="20" w:firstLine="567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заявка на участие в продаже подана лицом, не уполномоченным претендентом на осуществление таких действий;</w:t>
            </w:r>
          </w:p>
          <w:p w:rsidR="002B2DDF" w:rsidRDefault="002B2DDF">
            <w:pPr>
              <w:spacing w:line="13" w:lineRule="exact"/>
              <w:jc w:val="both"/>
              <w:rPr>
                <w:rFonts w:ascii="PT Astra Serif" w:hAnsi="PT Astra Serif"/>
              </w:rPr>
            </w:pPr>
          </w:p>
          <w:p w:rsidR="002B2DDF" w:rsidRDefault="00FF5161">
            <w:pPr>
              <w:numPr>
                <w:ilvl w:val="0"/>
                <w:numId w:val="1"/>
              </w:numPr>
              <w:tabs>
                <w:tab w:val="left" w:pos="912"/>
              </w:tabs>
              <w:ind w:right="20" w:firstLine="567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</w:rPr>
              <w:t xml:space="preserve">не подтверждено поступление в установленный срок задатка на </w:t>
            </w:r>
            <w:r>
              <w:rPr>
                <w:rFonts w:ascii="PT Astra Serif" w:hAnsi="PT Astra Serif"/>
              </w:rPr>
              <w:t>счет, указанный в информационном сообщении.</w:t>
            </w:r>
          </w:p>
          <w:p w:rsidR="002B2DDF" w:rsidRDefault="002B2DDF">
            <w:pPr>
              <w:numPr>
                <w:ilvl w:val="0"/>
                <w:numId w:val="1"/>
              </w:numPr>
              <w:tabs>
                <w:tab w:val="left" w:pos="912"/>
              </w:tabs>
              <w:ind w:right="20" w:firstLine="567"/>
              <w:jc w:val="both"/>
              <w:rPr>
                <w:rFonts w:ascii="PT Astra Serif" w:hAnsi="PT Astra Serif"/>
                <w:sz w:val="20"/>
              </w:rPr>
            </w:pPr>
          </w:p>
          <w:p w:rsidR="002B2DDF" w:rsidRDefault="00FF5161">
            <w:pPr>
              <w:ind w:firstLine="567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b/>
              </w:rPr>
              <w:t xml:space="preserve">Порядок проведения продажи посредством публичного предложения: </w:t>
            </w:r>
            <w:r>
              <w:rPr>
                <w:rFonts w:ascii="PT Astra Serif" w:hAnsi="PT Astra Serif"/>
              </w:rPr>
              <w:t>в соответствии с регламентом электронной площадки.</w:t>
            </w:r>
          </w:p>
          <w:p w:rsidR="002B2DDF" w:rsidRDefault="00FF5161">
            <w:pPr>
              <w:ind w:firstLine="540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</w:rPr>
              <w:t>Ход проведения процедуры продажи посредством публичного предложения фиксируется электронной площа</w:t>
            </w:r>
            <w:r>
              <w:rPr>
                <w:rFonts w:ascii="PT Astra Serif" w:hAnsi="PT Astra Serif"/>
              </w:rPr>
              <w:t>дкой в электронном журнале.</w:t>
            </w:r>
          </w:p>
          <w:p w:rsidR="002B2DDF" w:rsidRDefault="00FF5161">
            <w:pPr>
              <w:ind w:firstLine="567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</w:t>
            </w:r>
            <w:r>
              <w:rPr>
                <w:rFonts w:ascii="PT Astra Serif" w:hAnsi="PT Astra Serif"/>
              </w:rPr>
              <w:t>цом в течение одного часа со времени получения от оператора электронной площадки электронного журнала.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  <w:p w:rsidR="002B2DDF" w:rsidRDefault="002B2DDF">
            <w:pPr>
              <w:ind w:firstLine="567"/>
              <w:jc w:val="both"/>
              <w:rPr>
                <w:rFonts w:ascii="PT Astra Serif" w:hAnsi="PT Astra Serif"/>
              </w:rPr>
            </w:pPr>
          </w:p>
          <w:p w:rsidR="002B2DDF" w:rsidRDefault="00FF5161">
            <w:pPr>
              <w:pStyle w:val="af0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2B2DDF" w:rsidRDefault="00FF5161">
            <w:pPr>
              <w:ind w:firstLine="567"/>
              <w:jc w:val="both"/>
            </w:pPr>
            <w:r>
              <w:t>Договор купли-продажи имущества (приложение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</w:t>
            </w:r>
            <w:r>
              <w:t>е 5 рабочих дней со дня подведения итогов аукциона.</w:t>
            </w:r>
          </w:p>
          <w:p w:rsidR="002B2DDF" w:rsidRDefault="00FF5161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2B2DDF" w:rsidRDefault="00FF5161">
            <w:pPr>
              <w:ind w:firstLine="567"/>
              <w:jc w:val="both"/>
            </w:pPr>
            <w:r>
              <w:t xml:space="preserve">При уклонении или отказе победителя аукциона от заключения в установленный срок договора купли-продажи имущества результаты </w:t>
            </w:r>
            <w:r>
              <w:t>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2B2DDF" w:rsidRDefault="00FF5161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</w:t>
            </w:r>
            <w:r>
              <w:t>и договором купли-продажи имущества не позднее чем через 30 (тридцати) календарных дней после дня оплаты имущества. Согласно условиям Договора купли-продажи имущества, оплата расходов по удостоверению Договора купли-продажи имущества, а также расходов по н</w:t>
            </w:r>
            <w:r>
              <w:t>отариальным действиям, связанным с удостоверением Договора купли-продажи имущества, лежит на Покупателе.</w:t>
            </w:r>
          </w:p>
          <w:p w:rsidR="002B2DDF" w:rsidRDefault="002B2DDF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</w:p>
          <w:p w:rsidR="002B2DDF" w:rsidRDefault="00FF5161">
            <w:pPr>
              <w:pStyle w:val="af0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2B2DDF" w:rsidRDefault="00FF5161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</w:t>
            </w:r>
            <w:r>
              <w:t xml:space="preserve">- реквизиты для перечисления денежных средств за  нежилое здание: </w:t>
            </w:r>
            <w:r>
              <w:t>ИНН 2336001958 КПП 23360</w:t>
            </w:r>
            <w:r>
              <w:t xml:space="preserve">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</w:t>
            </w:r>
            <w:r>
              <w:t>3232643036230001800</w:t>
            </w:r>
            <w:r>
              <w:t xml:space="preserve">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2B2DDF" w:rsidRDefault="002B2DDF">
            <w:pPr>
              <w:ind w:firstLine="567"/>
              <w:jc w:val="both"/>
            </w:pPr>
          </w:p>
          <w:p w:rsidR="002B2DDF" w:rsidRDefault="00FF5161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2B2DDF" w:rsidRDefault="00FF5161">
            <w:pPr>
              <w:ind w:firstLine="567"/>
              <w:jc w:val="both"/>
            </w:pPr>
            <w:r>
              <w:t>К участию допускаются физические и юри</w:t>
            </w:r>
            <w:r>
              <w:t>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</w:t>
            </w:r>
            <w:r>
              <w:t>менты в соответствии с установленным перечнем.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</w:t>
            </w:r>
            <w:r>
              <w:rPr>
                <w:rFonts w:ascii="Times New Roman" w:hAnsi="Times New Roman"/>
                <w:sz w:val="24"/>
              </w:rPr>
              <w:t>чреждений;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19" w:history="1">
              <w:r>
                <w:rPr>
                  <w:rStyle w:val="af2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</w:t>
            </w:r>
            <w:r>
              <w:rPr>
                <w:rFonts w:ascii="Times New Roman" w:hAnsi="Times New Roman"/>
                <w:sz w:val="24"/>
              </w:rPr>
              <w:t xml:space="preserve">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0" w:history="1">
              <w:r>
                <w:rPr>
                  <w:rStyle w:val="af2"/>
                  <w:rFonts w:ascii="Times New Roman" w:hAnsi="Times New Roman"/>
                  <w:color w:val="000000"/>
                  <w:sz w:val="24"/>
                  <w:u w:val="none"/>
                </w:rPr>
                <w:t xml:space="preserve">статье </w:t>
              </w:r>
              <w:r>
                <w:rPr>
                  <w:rStyle w:val="af2"/>
                  <w:rFonts w:ascii="Times New Roman" w:hAnsi="Times New Roman"/>
                  <w:color w:val="000000"/>
                  <w:sz w:val="24"/>
                  <w:u w:val="none"/>
                </w:rPr>
                <w:t>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</w:t>
            </w:r>
            <w:r>
              <w:rPr>
                <w:rFonts w:ascii="Times New Roman" w:hAnsi="Times New Roman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1" w:history="1">
              <w:r>
                <w:rPr>
                  <w:rStyle w:val="af2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</w:t>
            </w:r>
            <w:r>
              <w:rPr>
                <w:rFonts w:ascii="Times New Roman" w:hAnsi="Times New Roman"/>
                <w:sz w:val="24"/>
              </w:rPr>
              <w:lastRenderedPageBreak/>
              <w:t>противодействии легализации (отмыванию) доходов, полученн</w:t>
            </w:r>
            <w:r>
              <w:rPr>
                <w:rFonts w:ascii="Times New Roman" w:hAnsi="Times New Roman"/>
                <w:sz w:val="24"/>
              </w:rPr>
              <w:t>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</w:t>
            </w:r>
            <w:r>
              <w:rPr>
                <w:rFonts w:ascii="Times New Roman" w:hAnsi="Times New Roman"/>
                <w:sz w:val="24"/>
              </w:rPr>
              <w:t>альной собственности земельных участках, при приобретении указанными собственниками этих земельных участков.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</w:t>
            </w:r>
            <w:r>
              <w:rPr>
                <w:rFonts w:ascii="Times New Roman" w:hAnsi="Times New Roman"/>
                <w:sz w:val="24"/>
              </w:rPr>
              <w:t>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</w:t>
            </w:r>
            <w:r>
              <w:rPr>
                <w:rFonts w:ascii="Times New Roman" w:hAnsi="Times New Roman"/>
                <w:sz w:val="24"/>
              </w:rPr>
              <w:t xml:space="preserve">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2B2DDF" w:rsidRDefault="00FF5161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случае, если впоследствии будет установлено, что покупатель государственного или </w:t>
            </w:r>
            <w:r>
              <w:rPr>
                <w:rFonts w:ascii="Times New Roman" w:hAnsi="Times New Roman"/>
                <w:sz w:val="24"/>
              </w:rPr>
              <w:t>муниципального имущества не имел законное право на его приобретение, соответствующая сделка является ничтожной.</w:t>
            </w:r>
          </w:p>
          <w:p w:rsidR="002B2DDF" w:rsidRDefault="00FF5161">
            <w:pPr>
              <w:pStyle w:val="af0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</w:t>
            </w:r>
            <w:r>
              <w:rPr>
                <w:b/>
                <w:sz w:val="24"/>
              </w:rPr>
              <w:t>продаже такого имущества.</w:t>
            </w:r>
          </w:p>
          <w:p w:rsidR="002B2DDF" w:rsidRDefault="00FF5161">
            <w:pPr>
              <w:jc w:val="both"/>
            </w:pPr>
            <w:r>
              <w:t xml:space="preserve">        Ранее аукцион по продаже </w:t>
            </w:r>
            <w:r>
              <w:t xml:space="preserve">вышеуказанного имущества </w:t>
            </w:r>
            <w:r>
              <w:t>был признан не состоявшимся, в виду отсутствия поданных заявок.</w:t>
            </w: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>
            <w:pPr>
              <w:pStyle w:val="af0"/>
              <w:ind w:firstLine="567"/>
              <w:rPr>
                <w:sz w:val="24"/>
              </w:rPr>
            </w:pPr>
          </w:p>
          <w:p w:rsidR="002B2DDF" w:rsidRDefault="002B2DDF"/>
        </w:tc>
      </w:tr>
      <w:tr w:rsidR="002B2DDF">
        <w:tc>
          <w:tcPr>
            <w:tcW w:w="10942" w:type="dxa"/>
          </w:tcPr>
          <w:p w:rsidR="002B2DDF" w:rsidRDefault="002B2DDF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2B2DDF" w:rsidRDefault="002B2DDF"/>
    <w:p w:rsidR="002B2DDF" w:rsidRDefault="002B2DDF"/>
    <w:sectPr w:rsidR="002B2DDF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5C2"/>
    <w:multiLevelType w:val="multilevel"/>
    <w:tmpl w:val="BB345B0A"/>
    <w:lvl w:ilvl="0">
      <w:start w:val="1"/>
      <w:numFmt w:val="decimal"/>
      <w:lvlText w:val="%1)"/>
      <w:lvlJc w:val="left"/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DDF"/>
    <w:rsid w:val="002B2DDF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9B45"/>
  <w15:docId w15:val="{4D656AF5-DEDA-4CAF-8D51-B8CD924F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styleId="a6">
    <w:name w:val="Plain Text"/>
    <w:basedOn w:val="a"/>
    <w:link w:val="a7"/>
    <w:rPr>
      <w:rFonts w:ascii="Courier New" w:hAnsi="Courier New"/>
      <w:sz w:val="20"/>
    </w:rPr>
  </w:style>
  <w:style w:type="character" w:customStyle="1" w:styleId="a7">
    <w:name w:val="Текст Знак"/>
    <w:basedOn w:val="1"/>
    <w:link w:val="a6"/>
    <w:rPr>
      <w:rFonts w:ascii="Courier New" w:hAnsi="Courier New"/>
      <w:sz w:val="20"/>
    </w:rPr>
  </w:style>
  <w:style w:type="paragraph" w:styleId="a8">
    <w:name w:val="Normal (Web)"/>
    <w:basedOn w:val="a"/>
    <w:link w:val="a9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9">
    <w:name w:val="Обычный (веб) Знак"/>
    <w:basedOn w:val="1"/>
    <w:link w:val="a8"/>
    <w:rPr>
      <w:rFonts w:ascii="Arial CYR" w:hAnsi="Arial CYR"/>
      <w:color w:val="000000"/>
      <w:sz w:val="3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link w:val="ab"/>
    <w:pPr>
      <w:spacing w:beforeAutospacing="1" w:afterAutospacing="1"/>
    </w:pPr>
    <w:rPr>
      <w:rFonts w:ascii="Tahoma" w:hAnsi="Tahoma"/>
      <w:sz w:val="20"/>
    </w:rPr>
  </w:style>
  <w:style w:type="character" w:customStyle="1" w:styleId="ab">
    <w:name w:val="Знак Знак Знак Знак Знак Знак Знак Знак Знак Знак Знак Знак Знак Знак Знак Знак Знак Знак Знак"/>
    <w:basedOn w:val="1"/>
    <w:link w:val="aa"/>
    <w:rPr>
      <w:rFonts w:ascii="Tahoma" w:hAnsi="Tahoma"/>
      <w:sz w:val="20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customStyle="1" w:styleId="13">
    <w:name w:val="1"/>
    <w:basedOn w:val="a"/>
    <w:link w:val="14"/>
    <w:pPr>
      <w:spacing w:beforeAutospacing="1" w:afterAutospacing="1"/>
    </w:pPr>
    <w:rPr>
      <w:rFonts w:ascii="Tahoma" w:hAnsi="Tahoma"/>
      <w:sz w:val="20"/>
    </w:rPr>
  </w:style>
  <w:style w:type="character" w:customStyle="1" w:styleId="14">
    <w:name w:val="1"/>
    <w:basedOn w:val="1"/>
    <w:link w:val="13"/>
    <w:rPr>
      <w:rFonts w:ascii="Tahoma" w:hAnsi="Tahoma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0">
    <w:name w:val="Body Text Indent"/>
    <w:basedOn w:val="a"/>
    <w:link w:val="af1"/>
    <w:pPr>
      <w:widowControl w:val="0"/>
      <w:ind w:firstLine="720"/>
      <w:jc w:val="both"/>
    </w:pPr>
    <w:rPr>
      <w:sz w:val="28"/>
    </w:rPr>
  </w:style>
  <w:style w:type="character" w:customStyle="1" w:styleId="af1">
    <w:name w:val="Основной текст с отступом Знак"/>
    <w:basedOn w:val="1"/>
    <w:link w:val="af0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25">
    <w:name w:val="Body Text Indent 2"/>
    <w:basedOn w:val="a"/>
    <w:link w:val="26"/>
    <w:pPr>
      <w:widowControl w:val="0"/>
      <w:ind w:firstLine="36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paragraph" w:customStyle="1" w:styleId="15">
    <w:name w:val="Гиперссылка1"/>
    <w:link w:val="af2"/>
    <w:rPr>
      <w:color w:val="0000FF"/>
      <w:u w:val="single"/>
    </w:rPr>
  </w:style>
  <w:style w:type="character" w:styleId="af2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сновной шрифт абзаца1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3">
    <w:name w:val="List Paragraph"/>
    <w:basedOn w:val="a"/>
    <w:link w:val="af4"/>
    <w:pPr>
      <w:widowControl w:val="0"/>
      <w:ind w:left="720"/>
      <w:contextualSpacing/>
    </w:pPr>
    <w:rPr>
      <w:rFonts w:ascii="Arial" w:hAnsi="Arial"/>
      <w:sz w:val="20"/>
    </w:rPr>
  </w:style>
  <w:style w:type="character" w:customStyle="1" w:styleId="af4">
    <w:name w:val="Абзац списка Знак"/>
    <w:basedOn w:val="1"/>
    <w:link w:val="af3"/>
    <w:rPr>
      <w:rFonts w:ascii="Arial" w:hAnsi="Arial"/>
      <w:sz w:val="20"/>
    </w:rPr>
  </w:style>
  <w:style w:type="paragraph" w:styleId="af5">
    <w:name w:val="No Spacing"/>
    <w:link w:val="af6"/>
    <w:rPr>
      <w:rFonts w:ascii="Calibri" w:hAnsi="Calibri"/>
      <w:sz w:val="22"/>
    </w:rPr>
  </w:style>
  <w:style w:type="character" w:customStyle="1" w:styleId="19">
    <w:name w:val="Без интервала1"/>
    <w:rPr>
      <w:rFonts w:ascii="Calibri" w:hAnsi="Calibri"/>
      <w:sz w:val="22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character" w:customStyle="1" w:styleId="af6">
    <w:name w:val="Без интервала Знак"/>
    <w:link w:val="af5"/>
    <w:rPr>
      <w:rFonts w:ascii="Calibri" w:hAnsi="Calibri"/>
      <w:sz w:val="22"/>
    </w:rPr>
  </w:style>
  <w:style w:type="paragraph" w:styleId="af7">
    <w:name w:val="Body Text"/>
    <w:basedOn w:val="a"/>
    <w:link w:val="af8"/>
    <w:pPr>
      <w:jc w:val="both"/>
    </w:pPr>
    <w:rPr>
      <w:sz w:val="28"/>
    </w:rPr>
  </w:style>
  <w:style w:type="character" w:customStyle="1" w:styleId="af8">
    <w:name w:val="Основной текст Знак"/>
    <w:basedOn w:val="1"/>
    <w:link w:val="af7"/>
    <w:rPr>
      <w:sz w:val="28"/>
    </w:rPr>
  </w:style>
  <w:style w:type="paragraph" w:customStyle="1" w:styleId="1a">
    <w:name w:val="обычный_1 Знак Знак Знак Знак Знак Знак Знак Знак Знак"/>
    <w:basedOn w:val="a"/>
    <w:link w:val="1b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b">
    <w:name w:val="обычный_1 Знак Знак Знак Знак Знак Знак Знак Знак Знак"/>
    <w:basedOn w:val="1"/>
    <w:link w:val="1a"/>
    <w:rPr>
      <w:rFonts w:ascii="Tahoma" w:hAnsi="Tahoma"/>
      <w:sz w:val="20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Normal0">
    <w:name w:val="Normal_0"/>
    <w:link w:val="Normal00"/>
  </w:style>
  <w:style w:type="character" w:customStyle="1" w:styleId="Normal00">
    <w:name w:val="Normal_0"/>
    <w:link w:val="Normal0"/>
  </w:style>
  <w:style w:type="paragraph" w:styleId="afb">
    <w:name w:val="Title"/>
    <w:basedOn w:val="a"/>
    <w:link w:val="afc"/>
    <w:uiPriority w:val="10"/>
    <w:qFormat/>
    <w:pPr>
      <w:jc w:val="center"/>
    </w:pPr>
    <w:rPr>
      <w:sz w:val="28"/>
    </w:rPr>
  </w:style>
  <w:style w:type="character" w:customStyle="1" w:styleId="afc">
    <w:name w:val="Заголовок Знак"/>
    <w:basedOn w:val="1"/>
    <w:link w:val="afb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1c">
    <w:name w:val="Просмотренная гиперссылка1"/>
    <w:link w:val="afd"/>
    <w:rPr>
      <w:color w:val="800080"/>
      <w:u w:val="single"/>
    </w:rPr>
  </w:style>
  <w:style w:type="character" w:styleId="afd">
    <w:name w:val="FollowedHyperlink"/>
    <w:link w:val="1c"/>
    <w:rPr>
      <w:color w:val="800080"/>
      <w:u w:val="single"/>
    </w:rPr>
  </w:style>
  <w:style w:type="paragraph" w:customStyle="1" w:styleId="Normal">
    <w:name w:val="[Normal]"/>
    <w:link w:val="Normal1"/>
    <w:pPr>
      <w:widowControl w:val="0"/>
    </w:pPr>
    <w:rPr>
      <w:rFonts w:ascii="Arial" w:hAnsi="Arial"/>
      <w:sz w:val="24"/>
    </w:rPr>
  </w:style>
  <w:style w:type="character" w:customStyle="1" w:styleId="Normal1">
    <w:name w:val="[Normal]"/>
    <w:link w:val="Normal"/>
    <w:rPr>
      <w:rFonts w:ascii="Arial" w:hAnsi="Arial"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;dst=101017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#/document/12123862/entry/3" TargetMode="External"/><Relationship Id="rId7" Type="http://schemas.openxmlformats.org/officeDocument/2006/relationships/hyperlink" Target="http://www.krasnarm.ru" TargetMode="External"/><Relationship Id="rId12" Type="http://schemas.openxmlformats.org/officeDocument/2006/relationships/hyperlink" Target="http://utp.sberbank-ast.ru/AP/Notice/653/Requisites" TargetMode="External"/><Relationship Id="rId17" Type="http://schemas.openxmlformats.org/officeDocument/2006/relationships/hyperlink" Target="http://www.krasnar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mobileonline.garant.ru/#/document/12160212/entry/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krasnarm.ru" TargetMode="External"/><Relationship Id="rId5" Type="http://schemas.openxmlformats.org/officeDocument/2006/relationships/hyperlink" Target="http://utp.sberbank-ast.ru/AP/Notice/1027/Instructions" TargetMode="External"/><Relationship Id="rId15" Type="http://schemas.openxmlformats.org/officeDocument/2006/relationships/hyperlink" Target="http://utp.sberbank-a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mobileonline.garant.ru/#/document/12125505/entry/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767E132FABCA80E5D8E89BBA81F5C773224245EE3648859B1788C14793711A0B1681896E1FFD4DrCB3Q" TargetMode="External"/><Relationship Id="rId14" Type="http://schemas.openxmlformats.org/officeDocument/2006/relationships/hyperlink" Target="http://www.krasnar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4007</Words>
  <Characters>22841</Characters>
  <Application>Microsoft Office Word</Application>
  <DocSecurity>0</DocSecurity>
  <Lines>190</Lines>
  <Paragraphs>53</Paragraphs>
  <ScaleCrop>false</ScaleCrop>
  <Company/>
  <LinksUpToDate>false</LinksUpToDate>
  <CharactersWithSpaces>26795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Иващенко Светлана Николаевна</cp:lastModifiedBy>
  <cp:revision>2</cp:revision>
  <dcterms:created xsi:type="dcterms:W3CDTF">2024-04-10T11:10:00Z</dcterms:created>
  <dcterms:modified xsi:type="dcterms:W3CDTF">2024-04-10T11:17:00Z</dcterms:modified>
</cp:coreProperties>
</file>